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AA" w:rsidRPr="007E6411" w:rsidRDefault="006A2925" w:rsidP="00140A84">
      <w:pPr>
        <w:spacing w:after="0" w:line="360" w:lineRule="auto"/>
        <w:ind w:firstLine="709"/>
        <w:jc w:val="center"/>
        <w:rPr>
          <w:b/>
        </w:rPr>
      </w:pPr>
      <w:bookmarkStart w:id="0" w:name="_GoBack"/>
      <w:bookmarkEnd w:id="0"/>
      <w:r w:rsidRPr="007E6411">
        <w:rPr>
          <w:b/>
        </w:rPr>
        <w:t>SOLICITUD DE PERMISO DE RESIDENTE PERMANENTE COMO INVERSIONISTA DE CENTRO DE LLAMADAS PARA USO COMERCIAL (CALL CENTER) PARA EXPORTACIÓN</w:t>
      </w:r>
    </w:p>
    <w:p w:rsidR="006A2925" w:rsidRDefault="006A2925" w:rsidP="00140A84">
      <w:pPr>
        <w:spacing w:after="0" w:line="360" w:lineRule="auto"/>
        <w:ind w:firstLine="709"/>
      </w:pPr>
    </w:p>
    <w:p w:rsidR="006A2925" w:rsidRDefault="006A2925" w:rsidP="00140A84">
      <w:pPr>
        <w:spacing w:after="0" w:line="360" w:lineRule="auto"/>
        <w:ind w:firstLine="709"/>
        <w:jc w:val="both"/>
      </w:pPr>
      <w:r>
        <w:t>Podrá solicitar este permiso el extranjero que invierta en empresa cuya actividad sea brindar servicios de centros de llamadas para uso comercial (</w:t>
      </w:r>
      <w:proofErr w:type="spellStart"/>
      <w:r>
        <w:t>call</w:t>
      </w:r>
      <w:proofErr w:type="spellEnd"/>
      <w:r>
        <w:t xml:space="preserve"> center) para exportación.  Tal como lo establece el Decreto Ejecutivo 97 del 2002, serán similares y deberán cumplir con los mismos requisitos de los Permisos de Residentes Permanentes de las Zonas Procesadoras para la Exportación.</w:t>
      </w:r>
    </w:p>
    <w:p w:rsidR="006A2925" w:rsidRPr="007E6411" w:rsidRDefault="006A2925" w:rsidP="00140A84">
      <w:pPr>
        <w:spacing w:after="0" w:line="360" w:lineRule="auto"/>
        <w:ind w:firstLine="709"/>
        <w:jc w:val="both"/>
        <w:rPr>
          <w:b/>
        </w:rPr>
      </w:pPr>
      <w:r w:rsidRPr="007E6411">
        <w:rPr>
          <w:b/>
        </w:rPr>
        <w:t>Requisitos Básicos:</w:t>
      </w:r>
    </w:p>
    <w:p w:rsidR="006A2925" w:rsidRDefault="006A2925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Solicitud mediante apoderado legal.</w:t>
      </w:r>
    </w:p>
    <w:p w:rsidR="006A2925" w:rsidRDefault="006A2925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Copia del pasaporte debidamente cotejada por notario público panameño, o acompañada de la certificación de la representación diplomática acreditada en el país o de la autoridad correspondiente en el lugar de emisión.</w:t>
      </w:r>
    </w:p>
    <w:p w:rsidR="006A2925" w:rsidRDefault="006A2925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Cuando lo estime necesario por razones de seguridad, el Servicio Nacional de Migración, podrá exigirle al solicitante que certifique la autenticidad del pasaporte.</w:t>
      </w:r>
    </w:p>
    <w:p w:rsidR="006A2925" w:rsidRDefault="006A2925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Certificado de antecedentes penales del país de origen o de residencia.  En aquellos países donde no se expida este documento, el interesado deberá aportar una certificación de un agente diplomático o consular de su país de origen acreditado en la República de Panamá, en la que conste la inexistencia de dicho certificado y una declaración jurada ante notario público, en la que conste que no posee antecedentes penales.</w:t>
      </w:r>
    </w:p>
    <w:p w:rsidR="006A2925" w:rsidRDefault="006A2925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Certificado de salud expedido por un profesional idóneo, dentro de los tres meses anteriores a la presentación de la solicitud.</w:t>
      </w:r>
    </w:p>
    <w:p w:rsidR="006A2925" w:rsidRDefault="006A2925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Pago de doscientos cincuenta balboas a favor del Tesoro Nacional en concepto de derechos por la solicitud de una categoría migratoria.</w:t>
      </w:r>
    </w:p>
    <w:p w:rsidR="006A2925" w:rsidRDefault="007E6411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Declaración jurada de antecedentes personales.</w:t>
      </w:r>
    </w:p>
    <w:p w:rsidR="007E6411" w:rsidRDefault="007E6411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Dos fotografías tamaño carné recientes, con el rostro descubierto.</w:t>
      </w:r>
    </w:p>
    <w:p w:rsidR="007E6411" w:rsidRDefault="007E6411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Certificación sobre la inversión, expedida por Dirección Nacional de Promoción de las  Exportaciones del Ministerio de Comercio e Industrias.</w:t>
      </w:r>
    </w:p>
    <w:p w:rsidR="007E6411" w:rsidRDefault="007E6411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lastRenderedPageBreak/>
        <w:t>Certificación expedida por la Autoridad de los Servicios Públicos acreditando que la empresa tiene licencia y actualmente</w:t>
      </w:r>
      <w:r w:rsidR="00491F9A">
        <w:t xml:space="preserve"> está prestando el servicio de </w:t>
      </w:r>
      <w:proofErr w:type="spellStart"/>
      <w:r w:rsidR="00491F9A">
        <w:t>Call</w:t>
      </w:r>
      <w:proofErr w:type="spellEnd"/>
      <w:r w:rsidR="00491F9A">
        <w:t xml:space="preserve"> Center.</w:t>
      </w:r>
    </w:p>
    <w:p w:rsidR="00491F9A" w:rsidRDefault="00491F9A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Carta bancaria donde se especifique la procedencia de los fondos.</w:t>
      </w:r>
    </w:p>
    <w:p w:rsidR="00F64E2A" w:rsidRDefault="00F64E2A" w:rsidP="00140A84">
      <w:pPr>
        <w:spacing w:after="0" w:line="360" w:lineRule="auto"/>
        <w:ind w:firstLine="709"/>
        <w:jc w:val="both"/>
        <w:rPr>
          <w:b/>
        </w:rPr>
      </w:pPr>
    </w:p>
    <w:p w:rsidR="00491F9A" w:rsidRDefault="00491F9A" w:rsidP="00140A84">
      <w:pPr>
        <w:spacing w:after="0" w:line="360" w:lineRule="auto"/>
        <w:ind w:firstLine="709"/>
        <w:jc w:val="both"/>
      </w:pPr>
      <w:r w:rsidRPr="00F64E2A">
        <w:rPr>
          <w:b/>
        </w:rPr>
        <w:t>Base Legal:</w:t>
      </w:r>
      <w:r>
        <w:t xml:space="preserve"> Artículo 18</w:t>
      </w:r>
      <w:proofErr w:type="gramStart"/>
      <w:r>
        <w:t>,28,30</w:t>
      </w:r>
      <w:proofErr w:type="gramEnd"/>
      <w:r>
        <w:t xml:space="preserve"> Decreto Ley 3, Artículo 68 al 70, 236 al 243 del Decreto Ejecutivo.</w:t>
      </w:r>
    </w:p>
    <w:p w:rsidR="00F64E2A" w:rsidRDefault="00F64E2A" w:rsidP="00140A84">
      <w:pPr>
        <w:spacing w:after="0" w:line="360" w:lineRule="auto"/>
        <w:ind w:firstLine="709"/>
        <w:jc w:val="both"/>
        <w:rPr>
          <w:b/>
        </w:rPr>
      </w:pPr>
    </w:p>
    <w:p w:rsidR="00F64E2A" w:rsidRDefault="00F64E2A" w:rsidP="00140A84">
      <w:pPr>
        <w:spacing w:after="0" w:line="360" w:lineRule="auto"/>
        <w:ind w:firstLine="709"/>
        <w:jc w:val="both"/>
        <w:rPr>
          <w:b/>
        </w:rPr>
      </w:pPr>
    </w:p>
    <w:p w:rsidR="00491F9A" w:rsidRPr="00F64E2A" w:rsidRDefault="00491F9A" w:rsidP="00140A84">
      <w:pPr>
        <w:spacing w:after="0" w:line="360" w:lineRule="auto"/>
        <w:ind w:firstLine="709"/>
        <w:jc w:val="both"/>
        <w:rPr>
          <w:b/>
        </w:rPr>
      </w:pPr>
      <w:r w:rsidRPr="00F64E2A">
        <w:rPr>
          <w:b/>
        </w:rPr>
        <w:t>Observaciones:</w:t>
      </w:r>
    </w:p>
    <w:p w:rsidR="00491F9A" w:rsidRDefault="00491F9A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Si la solicitud incluye dependientes deben cumplirse con los requisitos exigidos para el Permiso de residente temporal por reagrupación familiar.</w:t>
      </w:r>
    </w:p>
    <w:p w:rsidR="00F64E2A" w:rsidRDefault="00F64E2A" w:rsidP="00140A84">
      <w:pPr>
        <w:pStyle w:val="Prrafodelista"/>
        <w:spacing w:after="0" w:line="360" w:lineRule="auto"/>
        <w:ind w:firstLine="709"/>
        <w:jc w:val="both"/>
      </w:pPr>
    </w:p>
    <w:p w:rsidR="00491F9A" w:rsidRDefault="00491F9A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Los dependientes mayores de edad, de cualquier visa o permiso de las distintas categorías o subcategorías, deberán otorgar poder por sí mismos.</w:t>
      </w:r>
    </w:p>
    <w:p w:rsidR="00491F9A" w:rsidRDefault="00491F9A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Toda copia que requiera ser presentada para las distintas visas o permisos deberá ser debidamente autenticada como fiel copia de su original por notario público o autoridad competente.</w:t>
      </w:r>
    </w:p>
    <w:p w:rsidR="00491F9A" w:rsidRDefault="00491F9A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Toda carta de responsabilidad emitida por una persona natural o jurídica (emitida en papel membrete de la empresa), deberá incluir:</w:t>
      </w:r>
    </w:p>
    <w:p w:rsidR="00491F9A" w:rsidRDefault="00491F9A" w:rsidP="00140A84">
      <w:pPr>
        <w:pStyle w:val="Prrafodelista"/>
        <w:numPr>
          <w:ilvl w:val="0"/>
          <w:numId w:val="2"/>
        </w:numPr>
        <w:spacing w:after="0" w:line="360" w:lineRule="auto"/>
        <w:ind w:firstLine="709"/>
        <w:jc w:val="both"/>
      </w:pPr>
      <w:r>
        <w:t>Que se compromete a asumir el sustento económico o el pago del salario, según sea el caso.  Que se compromete a asumir los gastos de retorno o repatriación a su país o destino, en caso necesario.</w:t>
      </w:r>
    </w:p>
    <w:p w:rsidR="00491F9A" w:rsidRDefault="00491F9A" w:rsidP="00140A84">
      <w:pPr>
        <w:pStyle w:val="Prrafodelista"/>
        <w:numPr>
          <w:ilvl w:val="0"/>
          <w:numId w:val="2"/>
        </w:numPr>
        <w:spacing w:after="0" w:line="360" w:lineRule="auto"/>
        <w:ind w:firstLine="709"/>
        <w:jc w:val="both"/>
      </w:pPr>
      <w:r>
        <w:t>Debe estar acompañada de recibo de servicios públicos, contrato de arrendamiento, reserva de hotel o cualquier otro documento que compruebe el domicilio extranjero durante su estadía en el territorio nacional.</w:t>
      </w:r>
    </w:p>
    <w:p w:rsidR="00491F9A" w:rsidRDefault="00491F9A" w:rsidP="00140A84">
      <w:pPr>
        <w:pStyle w:val="Prrafodelista"/>
        <w:numPr>
          <w:ilvl w:val="0"/>
          <w:numId w:val="2"/>
        </w:numPr>
        <w:spacing w:after="0" w:line="360" w:lineRule="auto"/>
        <w:ind w:firstLine="709"/>
        <w:jc w:val="both"/>
      </w:pPr>
      <w:r>
        <w:t>La firma debe estar autenticada por notario público.</w:t>
      </w:r>
    </w:p>
    <w:p w:rsidR="00491F9A" w:rsidRDefault="00F64E2A" w:rsidP="00140A84">
      <w:pPr>
        <w:pStyle w:val="Prrafodelista"/>
        <w:numPr>
          <w:ilvl w:val="0"/>
          <w:numId w:val="1"/>
        </w:numPr>
        <w:spacing w:after="0" w:line="360" w:lineRule="auto"/>
        <w:ind w:firstLine="709"/>
        <w:jc w:val="both"/>
      </w:pPr>
      <w:r>
        <w:t>Todos los documentos que sean expedidos en el extranjero deberán cumplir con los siguientes requisitos:</w:t>
      </w:r>
    </w:p>
    <w:p w:rsidR="00F64E2A" w:rsidRDefault="00F64E2A" w:rsidP="00140A84">
      <w:pPr>
        <w:pStyle w:val="Prrafodelista"/>
        <w:numPr>
          <w:ilvl w:val="0"/>
          <w:numId w:val="3"/>
        </w:numPr>
        <w:spacing w:after="0" w:line="360" w:lineRule="auto"/>
        <w:ind w:firstLine="709"/>
        <w:jc w:val="both"/>
      </w:pPr>
      <w:r>
        <w:lastRenderedPageBreak/>
        <w:t>Estar debidamente apostillados o autenticados por la embajada o consulado de Panamá en el país que los expidió y por el Ministerio de Relaciones Exteriores de Panamá.</w:t>
      </w:r>
    </w:p>
    <w:p w:rsidR="00F64E2A" w:rsidRDefault="00F64E2A" w:rsidP="00140A84">
      <w:pPr>
        <w:pStyle w:val="Prrafodelista"/>
        <w:numPr>
          <w:ilvl w:val="0"/>
          <w:numId w:val="3"/>
        </w:numPr>
        <w:spacing w:after="0" w:line="360" w:lineRule="auto"/>
        <w:ind w:firstLine="709"/>
        <w:jc w:val="both"/>
      </w:pPr>
      <w:r>
        <w:t>De no existir consulado o embajada panameño en el país que lo emite, se debe acreditar tal situación y proceder a autenticarlo en la embajada o consulado de un  país amigo.</w:t>
      </w:r>
    </w:p>
    <w:p w:rsidR="00F64E2A" w:rsidRDefault="00F64E2A" w:rsidP="00140A84">
      <w:pPr>
        <w:pStyle w:val="Prrafodelista"/>
        <w:numPr>
          <w:ilvl w:val="0"/>
          <w:numId w:val="3"/>
        </w:numPr>
        <w:spacing w:after="0" w:line="360" w:lineRule="auto"/>
        <w:ind w:firstLine="709"/>
        <w:jc w:val="both"/>
      </w:pPr>
      <w:r>
        <w:t>Todo documento debe estar en idioma español de lo contrario debe ser traducido por un traductor público autorizado con referencia a la resolución que lo autoriza como traductor en la República de  Panamá.</w:t>
      </w:r>
    </w:p>
    <w:p w:rsidR="00F64E2A" w:rsidRDefault="00F64E2A" w:rsidP="00140A84">
      <w:pPr>
        <w:pStyle w:val="Prrafodelista"/>
        <w:numPr>
          <w:ilvl w:val="0"/>
          <w:numId w:val="3"/>
        </w:numPr>
        <w:spacing w:after="0" w:line="360" w:lineRule="auto"/>
        <w:ind w:firstLine="709"/>
        <w:jc w:val="both"/>
      </w:pPr>
      <w:r>
        <w:t>Si hace referencia a moneda extranjera deberá presentar la conversión donde se detalle su equivalente en dólares, emitida por una entidad competente.</w:t>
      </w:r>
    </w:p>
    <w:sectPr w:rsidR="00F64E2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87" w:rsidRDefault="003D2C87" w:rsidP="00140A84">
      <w:pPr>
        <w:spacing w:after="0" w:line="240" w:lineRule="auto"/>
      </w:pPr>
      <w:r>
        <w:separator/>
      </w:r>
    </w:p>
  </w:endnote>
  <w:endnote w:type="continuationSeparator" w:id="0">
    <w:p w:rsidR="003D2C87" w:rsidRDefault="003D2C87" w:rsidP="0014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87" w:rsidRDefault="003D2C87" w:rsidP="00140A84">
      <w:pPr>
        <w:spacing w:after="0" w:line="240" w:lineRule="auto"/>
      </w:pPr>
      <w:r>
        <w:separator/>
      </w:r>
    </w:p>
  </w:footnote>
  <w:footnote w:type="continuationSeparator" w:id="0">
    <w:p w:rsidR="003D2C87" w:rsidRDefault="003D2C87" w:rsidP="0014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84" w:rsidRDefault="00140A84" w:rsidP="00140A84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4922CE02" wp14:editId="57460DF3">
          <wp:extent cx="1370965" cy="993140"/>
          <wp:effectExtent l="0" t="0" r="635" b="0"/>
          <wp:docPr id="1" name="Imagen 1" descr="Descripción: RHD++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scripción: RHD++">
                    <a:hlinkClick r:id="rId1"/>
                  </pic:cNvPr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0A84" w:rsidRDefault="00140A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85B"/>
    <w:multiLevelType w:val="hybridMultilevel"/>
    <w:tmpl w:val="E578A95E"/>
    <w:lvl w:ilvl="0" w:tplc="646AD0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D54E9"/>
    <w:multiLevelType w:val="hybridMultilevel"/>
    <w:tmpl w:val="96A60150"/>
    <w:lvl w:ilvl="0" w:tplc="B07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0B39AB"/>
    <w:multiLevelType w:val="hybridMultilevel"/>
    <w:tmpl w:val="51989662"/>
    <w:lvl w:ilvl="0" w:tplc="8230D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25"/>
    <w:rsid w:val="00140A84"/>
    <w:rsid w:val="003D2C87"/>
    <w:rsid w:val="00491F9A"/>
    <w:rsid w:val="006A2925"/>
    <w:rsid w:val="007E6411"/>
    <w:rsid w:val="00BC36AA"/>
    <w:rsid w:val="00F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9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A84"/>
  </w:style>
  <w:style w:type="paragraph" w:styleId="Piedepgina">
    <w:name w:val="footer"/>
    <w:basedOn w:val="Normal"/>
    <w:link w:val="PiedepginaCar"/>
    <w:uiPriority w:val="99"/>
    <w:unhideWhenUsed/>
    <w:rsid w:val="00140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A84"/>
  </w:style>
  <w:style w:type="paragraph" w:styleId="Textodeglobo">
    <w:name w:val="Balloon Text"/>
    <w:basedOn w:val="Normal"/>
    <w:link w:val="TextodegloboCar"/>
    <w:uiPriority w:val="99"/>
    <w:semiHidden/>
    <w:unhideWhenUsed/>
    <w:rsid w:val="0014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9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A84"/>
  </w:style>
  <w:style w:type="paragraph" w:styleId="Piedepgina">
    <w:name w:val="footer"/>
    <w:basedOn w:val="Normal"/>
    <w:link w:val="PiedepginaCar"/>
    <w:uiPriority w:val="99"/>
    <w:unhideWhenUsed/>
    <w:rsid w:val="00140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A84"/>
  </w:style>
  <w:style w:type="paragraph" w:styleId="Textodeglobo">
    <w:name w:val="Balloon Text"/>
    <w:basedOn w:val="Normal"/>
    <w:link w:val="TextodegloboCar"/>
    <w:uiPriority w:val="99"/>
    <w:semiHidden/>
    <w:unhideWhenUsed/>
    <w:rsid w:val="0014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CECA4.85B49DA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rhdabogado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4</cp:revision>
  <dcterms:created xsi:type="dcterms:W3CDTF">2011-11-23T22:17:00Z</dcterms:created>
  <dcterms:modified xsi:type="dcterms:W3CDTF">2012-02-16T19:10:00Z</dcterms:modified>
</cp:coreProperties>
</file>